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6F" w:rsidRPr="006776CD" w:rsidRDefault="006776CD" w:rsidP="006776CD">
      <w:pPr>
        <w:jc w:val="center"/>
        <w:rPr>
          <w:b/>
          <w:sz w:val="32"/>
          <w:szCs w:val="32"/>
          <w:u w:val="single"/>
        </w:rPr>
      </w:pPr>
      <w:r w:rsidRPr="006776CD">
        <w:rPr>
          <w:b/>
          <w:sz w:val="32"/>
          <w:szCs w:val="32"/>
          <w:u w:val="single"/>
        </w:rPr>
        <w:t>Őstermelő</w:t>
      </w:r>
    </w:p>
    <w:p w:rsidR="006776CD" w:rsidRDefault="00C742C6">
      <w:r>
        <w:t xml:space="preserve"> A mezőgazdasági őstermelőnek – függetlenül attól, hogy a jövedelmét milyen módszerrel állapítja meg – az őstermelői tevékenységéből származó bevételéből nem kell jövedelmet megállapítania, ha z e tevékenységből származó bevétele az adóévben nem haladja meg az éves minimálbér felét (1 600 800 forintot).</w:t>
      </w:r>
    </w:p>
    <w:p w:rsidR="00C742C6" w:rsidRDefault="00C742C6">
      <w:r>
        <w:t>Ha a bevétel az éves minimálbér felét meghaladja, a mezőgazdasági őstermelő a teljes bevételt figyelembe véve köteles a jövedelmét meghatározni.</w:t>
      </w:r>
      <w:bookmarkStart w:id="0" w:name="_GoBack"/>
      <w:bookmarkEnd w:id="0"/>
    </w:p>
    <w:sectPr w:rsidR="00C742C6" w:rsidSect="006776CD">
      <w:pgSz w:w="11906" w:h="16838" w:code="9"/>
      <w:pgMar w:top="720" w:right="720" w:bottom="576" w:left="357" w:header="709" w:footer="709" w:gutter="0"/>
      <w:paperSrc w:first="258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CD"/>
    <w:rsid w:val="006776CD"/>
    <w:rsid w:val="00B94971"/>
    <w:rsid w:val="00C742C6"/>
    <w:rsid w:val="00E5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1FD7"/>
  <w15:chartTrackingRefBased/>
  <w15:docId w15:val="{4D152D73-17C5-403B-832B-000BF9B3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Adóügy</dc:creator>
  <cp:keywords/>
  <dc:description/>
  <cp:lastModifiedBy>Adóügy</cp:lastModifiedBy>
  <cp:revision>1</cp:revision>
  <dcterms:created xsi:type="dcterms:W3CDTF">2025-03-27T08:14:00Z</dcterms:created>
  <dcterms:modified xsi:type="dcterms:W3CDTF">2025-03-27T09:21:00Z</dcterms:modified>
</cp:coreProperties>
</file>